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745"/>
        <w:gridCol w:w="2746"/>
        <w:gridCol w:w="2745"/>
        <w:gridCol w:w="1228"/>
        <w:gridCol w:w="1518"/>
      </w:tblGrid>
      <w:tr w:rsidR="0014726B" w:rsidRPr="00142A34" w14:paraId="7081354F" w14:textId="77777777" w:rsidTr="007D5B58">
        <w:tc>
          <w:tcPr>
            <w:tcW w:w="9464" w:type="dxa"/>
            <w:gridSpan w:val="4"/>
            <w:vAlign w:val="center"/>
          </w:tcPr>
          <w:p w14:paraId="0E977047" w14:textId="2B2FED2D" w:rsidR="0014726B" w:rsidRPr="00D32EBC" w:rsidRDefault="00C24509" w:rsidP="005A425E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Forces</w:t>
            </w:r>
          </w:p>
        </w:tc>
        <w:tc>
          <w:tcPr>
            <w:tcW w:w="1518" w:type="dxa"/>
            <w:vMerge w:val="restart"/>
          </w:tcPr>
          <w:p w14:paraId="62BB064B" w14:textId="77777777" w:rsidR="0014726B" w:rsidRPr="00142A34" w:rsidRDefault="0014726B" w:rsidP="007D5B58">
            <w:pPr>
              <w:rPr>
                <w:rFonts w:ascii="Arial" w:hAnsi="Arial" w:cs="Arial"/>
              </w:rPr>
            </w:pPr>
          </w:p>
          <w:p w14:paraId="3BED556C" w14:textId="77777777" w:rsidR="0014726B" w:rsidRPr="00142A34" w:rsidRDefault="0014726B" w:rsidP="007D5B58">
            <w:pPr>
              <w:jc w:val="center"/>
              <w:rPr>
                <w:rFonts w:ascii="Arial" w:hAnsi="Arial" w:cs="Arial"/>
              </w:rPr>
            </w:pPr>
            <w:r w:rsidRPr="00142A34">
              <w:rPr>
                <w:rFonts w:ascii="Arial" w:hAnsi="Arial" w:cs="Arial"/>
                <w:noProof/>
              </w:rPr>
              <w:drawing>
                <wp:inline distT="0" distB="0" distL="0" distR="0" wp14:anchorId="6F8C6C7E" wp14:editId="792B0B04">
                  <wp:extent cx="564152" cy="513088"/>
                  <wp:effectExtent l="0" t="0" r="0" b="0"/>
                  <wp:docPr id="1" name="Picture 1" descr="Macintosh HD:Users:mrsgsinclair:Desktop:BL:Bishops Lydear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rsgsinclair:Desktop:BL:Bishops Lydear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54" cy="51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2D279" w14:textId="77777777" w:rsidR="0014726B" w:rsidRPr="00142A34" w:rsidRDefault="0014726B" w:rsidP="007D5B58">
            <w:pPr>
              <w:jc w:val="center"/>
              <w:rPr>
                <w:rFonts w:ascii="Arial" w:hAnsi="Arial" w:cs="Arial"/>
              </w:rPr>
            </w:pPr>
          </w:p>
        </w:tc>
      </w:tr>
      <w:tr w:rsidR="0014726B" w:rsidRPr="00142A34" w14:paraId="48CFCBB8" w14:textId="77777777" w:rsidTr="007D5B58">
        <w:tc>
          <w:tcPr>
            <w:tcW w:w="9464" w:type="dxa"/>
            <w:gridSpan w:val="4"/>
            <w:vAlign w:val="center"/>
          </w:tcPr>
          <w:p w14:paraId="27E7113C" w14:textId="29B01A9A" w:rsidR="0014726B" w:rsidRPr="00142A34" w:rsidRDefault="00D4035F" w:rsidP="005A4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</w:t>
            </w:r>
            <w:r w:rsidR="005A425E">
              <w:rPr>
                <w:rFonts w:ascii="Arial" w:hAnsi="Arial" w:cs="Arial"/>
              </w:rPr>
              <w:t xml:space="preserve"> – Year A Term</w:t>
            </w:r>
            <w:r w:rsidR="004F1DC2">
              <w:rPr>
                <w:rFonts w:ascii="Arial" w:hAnsi="Arial" w:cs="Arial"/>
              </w:rPr>
              <w:t>s</w:t>
            </w:r>
            <w:r w:rsidR="005A425E">
              <w:rPr>
                <w:rFonts w:ascii="Arial" w:hAnsi="Arial" w:cs="Arial"/>
              </w:rPr>
              <w:t xml:space="preserve"> 1</w:t>
            </w:r>
            <w:r w:rsidR="00C24509">
              <w:rPr>
                <w:rFonts w:ascii="Arial" w:hAnsi="Arial" w:cs="Arial"/>
              </w:rPr>
              <w:t xml:space="preserve"> </w:t>
            </w:r>
            <w:r w:rsidR="004F1DC2">
              <w:rPr>
                <w:rFonts w:ascii="Arial" w:hAnsi="Arial" w:cs="Arial"/>
              </w:rPr>
              <w:t>and 2</w:t>
            </w:r>
          </w:p>
        </w:tc>
        <w:tc>
          <w:tcPr>
            <w:tcW w:w="1518" w:type="dxa"/>
            <w:vMerge/>
          </w:tcPr>
          <w:p w14:paraId="668CF63F" w14:textId="02C9401E" w:rsidR="0014726B" w:rsidRPr="00142A34" w:rsidRDefault="0014726B" w:rsidP="007D5B58">
            <w:pPr>
              <w:jc w:val="center"/>
              <w:rPr>
                <w:rFonts w:ascii="Arial" w:hAnsi="Arial" w:cs="Arial"/>
              </w:rPr>
            </w:pPr>
          </w:p>
        </w:tc>
      </w:tr>
      <w:tr w:rsidR="007D5B58" w:rsidRPr="00142A34" w14:paraId="06B482D1" w14:textId="77777777" w:rsidTr="007D5B58">
        <w:tc>
          <w:tcPr>
            <w:tcW w:w="2745" w:type="dxa"/>
          </w:tcPr>
          <w:p w14:paraId="4A6292B0" w14:textId="77777777" w:rsidR="007D5B58" w:rsidRDefault="007D5B58" w:rsidP="00700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Learning</w:t>
            </w:r>
          </w:p>
          <w:p w14:paraId="104A9B9F" w14:textId="77777777" w:rsidR="007D5B58" w:rsidRDefault="007D5B58" w:rsidP="007D5B58">
            <w:pPr>
              <w:rPr>
                <w:rFonts w:ascii="Arial" w:hAnsi="Arial" w:cs="Arial"/>
              </w:rPr>
            </w:pPr>
          </w:p>
          <w:p w14:paraId="25E9CF08" w14:textId="77777777" w:rsidR="005A425E" w:rsidRPr="00C66203" w:rsidRDefault="005A425E" w:rsidP="005A425E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In Year 3 children should: </w:t>
            </w:r>
          </w:p>
          <w:p w14:paraId="15B83C60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Compare how things move on different surfaces.</w:t>
            </w:r>
          </w:p>
          <w:p w14:paraId="57F0F9E1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Know how a simple pulley works and use making lifting an object simpler</w:t>
            </w:r>
          </w:p>
          <w:p w14:paraId="52AEFFC2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Notice that some forces need contact between two objects, but magnetic forces can act at a distance.</w:t>
            </w:r>
          </w:p>
          <w:p w14:paraId="1E969935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Observe how magnets attract and repel each other and attract some materials and not others.</w:t>
            </w:r>
          </w:p>
          <w:p w14:paraId="12805708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Compare and group together a variety of everyday materials on the basis of whether they are attracted to a magnet, and identify some magnetic materials.</w:t>
            </w:r>
          </w:p>
          <w:p w14:paraId="60977A0A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Describe magnets as having two poles.</w:t>
            </w:r>
          </w:p>
          <w:p w14:paraId="2E31AAF3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Predict whether two magnets with attract or repel each other, depending on which poles are facing.</w:t>
            </w:r>
          </w:p>
          <w:p w14:paraId="0515AE79" w14:textId="77777777" w:rsidR="007D5B58" w:rsidRDefault="007D5B58" w:rsidP="007D5B58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</w:tcPr>
          <w:p w14:paraId="7E58CF31" w14:textId="0602C548" w:rsidR="007D5B58" w:rsidRDefault="005A425E" w:rsidP="007000C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</w:t>
            </w:r>
            <w:r w:rsidR="007D5B58">
              <w:rPr>
                <w:rFonts w:ascii="Arial" w:hAnsi="Arial" w:cs="Arial"/>
              </w:rPr>
              <w:t xml:space="preserve"> Learning</w:t>
            </w:r>
          </w:p>
          <w:p w14:paraId="359CF7A5" w14:textId="77777777" w:rsidR="007D5B58" w:rsidRPr="00683B6C" w:rsidRDefault="007D5B58" w:rsidP="007D5B58">
            <w:pPr>
              <w:shd w:val="clear" w:color="auto" w:fill="FFFFFF" w:themeFill="background1"/>
              <w:rPr>
                <w:rFonts w:ascii="Arial" w:eastAsia="Times New Roman" w:hAnsi="Arial" w:cs="Calibri"/>
                <w:color w:val="000000"/>
                <w:lang w:eastAsia="en-GB"/>
              </w:rPr>
            </w:pPr>
          </w:p>
          <w:p w14:paraId="6C3F417E" w14:textId="77777777" w:rsidR="005A425E" w:rsidRPr="00C66203" w:rsidRDefault="005A425E" w:rsidP="005A42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Air resistance and water resistance are forces against motion caused by objects having to move air and water out of their way. </w:t>
            </w:r>
          </w:p>
          <w:p w14:paraId="51C06833" w14:textId="77777777" w:rsidR="005A425E" w:rsidRPr="00C66203" w:rsidRDefault="005A425E" w:rsidP="005A42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Friction is a force against motion caused by two surfaces rubbing against each other. </w:t>
            </w:r>
          </w:p>
          <w:p w14:paraId="651C2DCB" w14:textId="5D6A4CCF" w:rsidR="007D5B58" w:rsidRPr="00C24509" w:rsidRDefault="005A425E" w:rsidP="005A42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>Some objects require large forces to make them move; gears, pulley and levers can reduce the force needed to make things move</w:t>
            </w:r>
          </w:p>
        </w:tc>
        <w:tc>
          <w:tcPr>
            <w:tcW w:w="2745" w:type="dxa"/>
          </w:tcPr>
          <w:p w14:paraId="54FA7317" w14:textId="77777777" w:rsidR="007D5B58" w:rsidRDefault="007D5B58" w:rsidP="00700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Questions</w:t>
            </w:r>
          </w:p>
          <w:p w14:paraId="271E1EBC" w14:textId="77777777" w:rsidR="007D5B58" w:rsidRDefault="007D5B58" w:rsidP="007D5B58">
            <w:pPr>
              <w:rPr>
                <w:rFonts w:ascii="Arial" w:hAnsi="Arial" w:cs="Arial"/>
              </w:rPr>
            </w:pPr>
          </w:p>
          <w:p w14:paraId="0E7D0F6D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What actually is a force?</w:t>
            </w:r>
          </w:p>
          <w:p w14:paraId="6EC579D3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How can a force act on an object?</w:t>
            </w:r>
          </w:p>
          <w:p w14:paraId="28DF7A75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How can we see forces?</w:t>
            </w:r>
          </w:p>
          <w:p w14:paraId="20699613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How can we measure forces?</w:t>
            </w:r>
          </w:p>
          <w:p w14:paraId="0DAF19E4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How does the saltiness (salinity) of water affect the water resistance?</w:t>
            </w:r>
          </w:p>
          <w:p w14:paraId="11810225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How does the length of a piece of a paper helicopter’s wings affect the time it takes to fall?</w:t>
            </w:r>
          </w:p>
          <w:p w14:paraId="1D3BEF67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How does the changing the shape of a piece of plasticine affect water resistance?</w:t>
            </w:r>
          </w:p>
          <w:p w14:paraId="1F5C1178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 xml:space="preserve">How </w:t>
            </w:r>
            <w:proofErr w:type="gramStart"/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does adding holes</w:t>
            </w:r>
            <w:proofErr w:type="gramEnd"/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 xml:space="preserve"> to a parachute affect the time it takes to fall?</w:t>
            </w:r>
          </w:p>
          <w:p w14:paraId="2A16F446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How does the amount/depth of tread affect the friction between a shoe and a surface?</w:t>
            </w:r>
          </w:p>
          <w:p w14:paraId="4DA5E670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 xml:space="preserve">How can we use levers to </w:t>
            </w:r>
            <w:proofErr w:type="gramStart"/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lit</w:t>
            </w:r>
            <w:proofErr w:type="gramEnd"/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 xml:space="preserve"> more?</w:t>
            </w:r>
          </w:p>
          <w:p w14:paraId="70863BB0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What is the most effective way to move an object?</w:t>
            </w:r>
          </w:p>
          <w:p w14:paraId="68ACC971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 xml:space="preserve">How do </w:t>
            </w:r>
            <w:proofErr w:type="gramStart"/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see-saws</w:t>
            </w:r>
            <w:proofErr w:type="gramEnd"/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 xml:space="preserve"> work?</w:t>
            </w:r>
          </w:p>
          <w:p w14:paraId="47B8F3A7" w14:textId="77777777" w:rsidR="005A425E" w:rsidRPr="00C66203" w:rsidRDefault="005A425E" w:rsidP="005A4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  <w:r w:rsidRPr="00C66203"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  <w:t>Can you create a pulley system to life a given load?</w:t>
            </w:r>
          </w:p>
          <w:p w14:paraId="1930182D" w14:textId="198B4259" w:rsidR="007D5B58" w:rsidRPr="00F02A4E" w:rsidRDefault="007D5B58" w:rsidP="005A425E">
            <w:pPr>
              <w:pStyle w:val="ListParagraph"/>
              <w:spacing w:after="0" w:line="240" w:lineRule="auto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746" w:type="dxa"/>
            <w:gridSpan w:val="2"/>
          </w:tcPr>
          <w:p w14:paraId="1BBA5A84" w14:textId="77777777" w:rsidR="007D5B58" w:rsidRDefault="007D5B58" w:rsidP="007000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Learning</w:t>
            </w:r>
          </w:p>
          <w:p w14:paraId="4BA33BF4" w14:textId="77777777" w:rsidR="007D5B58" w:rsidRDefault="007D5B58" w:rsidP="007D5B58">
            <w:pPr>
              <w:rPr>
                <w:rFonts w:ascii="Arial" w:hAnsi="Arial" w:cs="Arial"/>
              </w:rPr>
            </w:pPr>
          </w:p>
          <w:p w14:paraId="4C79913A" w14:textId="77777777" w:rsidR="005A425E" w:rsidRPr="00C66203" w:rsidRDefault="005A425E" w:rsidP="005A425E">
            <w:pPr>
              <w:rPr>
                <w:rFonts w:ascii="Arial" w:hAnsi="Arial"/>
                <w:sz w:val="14"/>
                <w:szCs w:val="14"/>
              </w:rPr>
            </w:pPr>
            <w:r w:rsidRPr="00C66203">
              <w:rPr>
                <w:rFonts w:ascii="Arial" w:hAnsi="Arial"/>
                <w:sz w:val="14"/>
                <w:szCs w:val="14"/>
              </w:rPr>
              <w:t xml:space="preserve">In KS3 children will learn about: </w:t>
            </w:r>
          </w:p>
          <w:p w14:paraId="6EC5483E" w14:textId="77777777" w:rsidR="005A425E" w:rsidRPr="00C66203" w:rsidRDefault="005A425E" w:rsidP="005A42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proofErr w:type="gramStart"/>
            <w:r w:rsidRPr="00C66203">
              <w:rPr>
                <w:rFonts w:ascii="Arial" w:hAnsi="Arial"/>
                <w:sz w:val="14"/>
                <w:szCs w:val="14"/>
              </w:rPr>
              <w:t>opposing</w:t>
            </w:r>
            <w:proofErr w:type="gramEnd"/>
            <w:r w:rsidRPr="00C66203">
              <w:rPr>
                <w:rFonts w:ascii="Arial" w:hAnsi="Arial"/>
                <w:sz w:val="14"/>
                <w:szCs w:val="14"/>
              </w:rPr>
              <w:t xml:space="preserve"> forces and equilibrium: weight held by stretched spring or supported on a compressed surface </w:t>
            </w:r>
          </w:p>
          <w:p w14:paraId="305D4F35" w14:textId="655C35E2" w:rsidR="00F02A4E" w:rsidRPr="005A425E" w:rsidRDefault="005A425E" w:rsidP="005A42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proofErr w:type="gramStart"/>
            <w:r w:rsidRPr="00C66203">
              <w:rPr>
                <w:rFonts w:ascii="Arial" w:hAnsi="Arial"/>
                <w:sz w:val="14"/>
                <w:szCs w:val="14"/>
              </w:rPr>
              <w:t>forces</w:t>
            </w:r>
            <w:proofErr w:type="gramEnd"/>
            <w:r w:rsidRPr="00C66203">
              <w:rPr>
                <w:rFonts w:ascii="Arial" w:hAnsi="Arial"/>
                <w:sz w:val="14"/>
                <w:szCs w:val="14"/>
              </w:rPr>
              <w:t xml:space="preserve"> being needed to cause objects to stop or start moving, or to change their speed or direction of motion (qualitative only) </w:t>
            </w:r>
            <w:r w:rsidRPr="005A425E">
              <w:rPr>
                <w:rFonts w:ascii="Arial" w:hAnsi="Arial"/>
                <w:sz w:val="14"/>
                <w:szCs w:val="14"/>
              </w:rPr>
              <w:t>change depending on direction of force and its size.</w:t>
            </w:r>
          </w:p>
        </w:tc>
      </w:tr>
    </w:tbl>
    <w:p w14:paraId="7BCE06F5" w14:textId="77777777" w:rsidR="008E3376" w:rsidRDefault="008E3376" w:rsidP="00B06BA2">
      <w:pPr>
        <w:jc w:val="center"/>
      </w:pPr>
    </w:p>
    <w:p w14:paraId="223E8241" w14:textId="77777777" w:rsidR="00E53A6E" w:rsidRDefault="00E53A6E" w:rsidP="00B06BA2">
      <w:pPr>
        <w:jc w:val="center"/>
      </w:pPr>
    </w:p>
    <w:p w14:paraId="7D9212F4" w14:textId="77777777" w:rsidR="003C7144" w:rsidRDefault="003C7144" w:rsidP="00B06BA2">
      <w:pPr>
        <w:jc w:val="center"/>
      </w:pPr>
    </w:p>
    <w:p w14:paraId="67EE0C28" w14:textId="77777777" w:rsidR="003C7144" w:rsidRDefault="003C7144" w:rsidP="00B06BA2">
      <w:pPr>
        <w:jc w:val="center"/>
      </w:pPr>
    </w:p>
    <w:p w14:paraId="32553B91" w14:textId="77777777" w:rsidR="003C7144" w:rsidRDefault="003C7144" w:rsidP="00B06BA2">
      <w:pPr>
        <w:jc w:val="center"/>
      </w:pPr>
    </w:p>
    <w:p w14:paraId="0ADAE5C6" w14:textId="77777777" w:rsidR="003C7144" w:rsidRDefault="003C7144" w:rsidP="00B06BA2">
      <w:pPr>
        <w:jc w:val="center"/>
      </w:pPr>
    </w:p>
    <w:p w14:paraId="0AAD83F9" w14:textId="77777777" w:rsidR="003C7144" w:rsidRDefault="003C7144" w:rsidP="00B06BA2">
      <w:pPr>
        <w:jc w:val="center"/>
      </w:pPr>
    </w:p>
    <w:p w14:paraId="3DAC8CEC" w14:textId="77777777" w:rsidR="003C7144" w:rsidRDefault="003C7144" w:rsidP="00B06BA2">
      <w:pPr>
        <w:jc w:val="center"/>
      </w:pPr>
    </w:p>
    <w:p w14:paraId="1FA70CAF" w14:textId="77777777" w:rsidR="003C7144" w:rsidRDefault="003C7144" w:rsidP="00B06BA2">
      <w:pPr>
        <w:jc w:val="center"/>
      </w:pPr>
    </w:p>
    <w:p w14:paraId="669E4BF8" w14:textId="77777777" w:rsidR="003C7144" w:rsidRDefault="003C7144" w:rsidP="00B06BA2">
      <w:pPr>
        <w:jc w:val="center"/>
      </w:pPr>
    </w:p>
    <w:p w14:paraId="61D56459" w14:textId="77777777" w:rsidR="003C7144" w:rsidRDefault="003C7144" w:rsidP="00B06BA2">
      <w:pPr>
        <w:jc w:val="center"/>
      </w:pPr>
    </w:p>
    <w:p w14:paraId="5277A2D1" w14:textId="77777777" w:rsidR="003C7144" w:rsidRDefault="003C7144" w:rsidP="00B06BA2">
      <w:pPr>
        <w:jc w:val="center"/>
      </w:pPr>
    </w:p>
    <w:p w14:paraId="52AE08C3" w14:textId="77777777" w:rsidR="003C7144" w:rsidRDefault="003C7144" w:rsidP="00B06BA2">
      <w:pPr>
        <w:jc w:val="center"/>
      </w:pPr>
    </w:p>
    <w:p w14:paraId="7992FCB3" w14:textId="77777777" w:rsidR="003C7144" w:rsidRDefault="003C7144" w:rsidP="00B06BA2">
      <w:pPr>
        <w:jc w:val="center"/>
      </w:pPr>
    </w:p>
    <w:p w14:paraId="16F55365" w14:textId="77777777" w:rsidR="003C7144" w:rsidRDefault="003C7144" w:rsidP="00B06BA2">
      <w:pPr>
        <w:jc w:val="center"/>
      </w:pPr>
    </w:p>
    <w:p w14:paraId="5C8D009D" w14:textId="77777777" w:rsidR="003C7144" w:rsidRDefault="003C7144" w:rsidP="00B06BA2">
      <w:pPr>
        <w:jc w:val="center"/>
      </w:pPr>
    </w:p>
    <w:p w14:paraId="285D6659" w14:textId="77777777" w:rsidR="003C7144" w:rsidRDefault="003C7144" w:rsidP="00B06BA2">
      <w:pPr>
        <w:jc w:val="center"/>
      </w:pPr>
    </w:p>
    <w:p w14:paraId="222C199C" w14:textId="77777777" w:rsidR="003C7144" w:rsidRDefault="003C7144" w:rsidP="00B06BA2">
      <w:pPr>
        <w:jc w:val="center"/>
      </w:pPr>
    </w:p>
    <w:p w14:paraId="10DF2EC5" w14:textId="77777777" w:rsidR="003C7144" w:rsidRDefault="003C7144" w:rsidP="00B06BA2">
      <w:pPr>
        <w:jc w:val="center"/>
      </w:pPr>
    </w:p>
    <w:p w14:paraId="5D11FEC7" w14:textId="77777777" w:rsidR="003C7144" w:rsidRDefault="003C7144" w:rsidP="00B06BA2">
      <w:pPr>
        <w:jc w:val="center"/>
      </w:pPr>
    </w:p>
    <w:p w14:paraId="1667EF83" w14:textId="77777777" w:rsidR="003C7144" w:rsidRDefault="003C7144" w:rsidP="00B06BA2">
      <w:pPr>
        <w:jc w:val="center"/>
      </w:pPr>
    </w:p>
    <w:p w14:paraId="2C5C388D" w14:textId="77777777" w:rsidR="003C7144" w:rsidRDefault="003C7144" w:rsidP="00B06BA2">
      <w:pPr>
        <w:jc w:val="center"/>
      </w:pPr>
    </w:p>
    <w:p w14:paraId="68F24965" w14:textId="77777777" w:rsidR="003C7144" w:rsidRDefault="003C7144" w:rsidP="00B06BA2">
      <w:pPr>
        <w:jc w:val="center"/>
      </w:pPr>
    </w:p>
    <w:p w14:paraId="31F68F2B" w14:textId="77777777" w:rsidR="003C7144" w:rsidRDefault="003C7144" w:rsidP="00B06BA2">
      <w:pPr>
        <w:jc w:val="center"/>
      </w:pPr>
    </w:p>
    <w:p w14:paraId="5ADF388A" w14:textId="77777777" w:rsidR="003C7144" w:rsidRDefault="003C7144" w:rsidP="00B06BA2">
      <w:pPr>
        <w:jc w:val="center"/>
      </w:pPr>
    </w:p>
    <w:p w14:paraId="4088F0C2" w14:textId="77777777" w:rsidR="003C7144" w:rsidRDefault="003C7144" w:rsidP="00B06BA2">
      <w:pPr>
        <w:jc w:val="center"/>
      </w:pPr>
    </w:p>
    <w:p w14:paraId="1D8C192A" w14:textId="77777777" w:rsidR="005A425E" w:rsidRDefault="005A425E" w:rsidP="00B06BA2">
      <w:pPr>
        <w:jc w:val="center"/>
      </w:pPr>
    </w:p>
    <w:p w14:paraId="60890829" w14:textId="77777777" w:rsidR="003C7144" w:rsidRDefault="003C7144" w:rsidP="00B06BA2">
      <w:pPr>
        <w:jc w:val="center"/>
      </w:pPr>
    </w:p>
    <w:p w14:paraId="040AE3E4" w14:textId="77777777" w:rsidR="003C7144" w:rsidRDefault="003C7144" w:rsidP="00B06BA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8E3376" w14:paraId="06358DC1" w14:textId="77777777" w:rsidTr="008E3376">
        <w:tc>
          <w:tcPr>
            <w:tcW w:w="10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467E2" w14:textId="77777777" w:rsidR="008E3376" w:rsidRDefault="008E3376" w:rsidP="008E3376"/>
          <w:p w14:paraId="73DC151E" w14:textId="2E79F18A" w:rsidR="008E3376" w:rsidRDefault="005A425E" w:rsidP="00B06B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04E714" wp14:editId="49ADE012">
                  <wp:extent cx="6830060" cy="3910965"/>
                  <wp:effectExtent l="0" t="0" r="2540" b="63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060" cy="391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844D6" w14:textId="77777777" w:rsidR="008E3376" w:rsidRDefault="008E3376" w:rsidP="008E3376"/>
        </w:tc>
      </w:tr>
    </w:tbl>
    <w:p w14:paraId="6A0F424B" w14:textId="54E230A1" w:rsidR="00683B6C" w:rsidRDefault="00683B6C"/>
    <w:p w14:paraId="028CCAA4" w14:textId="77777777" w:rsidR="003C7144" w:rsidRDefault="003C7144"/>
    <w:p w14:paraId="6E46B590" w14:textId="77777777" w:rsidR="003C7144" w:rsidRDefault="003C7144"/>
    <w:p w14:paraId="29B05A2A" w14:textId="77777777" w:rsidR="003C7144" w:rsidRDefault="003C7144"/>
    <w:p w14:paraId="6D7FC99B" w14:textId="77777777" w:rsidR="003C7144" w:rsidRDefault="003C7144"/>
    <w:p w14:paraId="5A664308" w14:textId="77777777" w:rsidR="003C7144" w:rsidRDefault="003C7144"/>
    <w:p w14:paraId="20267056" w14:textId="77777777" w:rsidR="003C7144" w:rsidRDefault="003C7144"/>
    <w:p w14:paraId="7DB05254" w14:textId="77777777" w:rsidR="003C7144" w:rsidRDefault="003C7144"/>
    <w:p w14:paraId="70535E78" w14:textId="77777777" w:rsidR="003C7144" w:rsidRDefault="003C7144"/>
    <w:p w14:paraId="495C0878" w14:textId="77777777" w:rsidR="003C7144" w:rsidRDefault="003C7144"/>
    <w:p w14:paraId="6ABDCC91" w14:textId="77777777" w:rsidR="003C7144" w:rsidRDefault="003C7144"/>
    <w:p w14:paraId="0E5DC2E0" w14:textId="77777777" w:rsidR="003C7144" w:rsidRDefault="003C7144"/>
    <w:p w14:paraId="3E09C9F1" w14:textId="77777777" w:rsidR="003C7144" w:rsidRDefault="003C7144"/>
    <w:p w14:paraId="1894EFBB" w14:textId="77777777" w:rsidR="003C7144" w:rsidRDefault="003C7144"/>
    <w:p w14:paraId="24BD8FDC" w14:textId="77777777" w:rsidR="003C7144" w:rsidRDefault="003C7144"/>
    <w:p w14:paraId="1744A3DF" w14:textId="77777777" w:rsidR="003C7144" w:rsidRDefault="003C7144"/>
    <w:p w14:paraId="2D18E265" w14:textId="77777777" w:rsidR="003C7144" w:rsidRDefault="003C7144"/>
    <w:p w14:paraId="2EB213E9" w14:textId="77777777" w:rsidR="003C7144" w:rsidRDefault="003C7144"/>
    <w:p w14:paraId="43A26B4D" w14:textId="77777777" w:rsidR="005A425E" w:rsidRDefault="005A425E"/>
    <w:p w14:paraId="48FB4DC0" w14:textId="77777777" w:rsidR="005A425E" w:rsidRDefault="005A425E"/>
    <w:p w14:paraId="6BE2A45A" w14:textId="77777777" w:rsidR="005A425E" w:rsidRDefault="005A425E"/>
    <w:p w14:paraId="70C7F638" w14:textId="77777777" w:rsidR="005A425E" w:rsidRDefault="005A425E"/>
    <w:p w14:paraId="423DC757" w14:textId="77777777" w:rsidR="005A425E" w:rsidRDefault="005A425E"/>
    <w:p w14:paraId="57153E54" w14:textId="77777777" w:rsidR="005A425E" w:rsidRDefault="005A425E"/>
    <w:p w14:paraId="650501AB" w14:textId="77777777" w:rsidR="005A425E" w:rsidRDefault="005A425E"/>
    <w:p w14:paraId="0C1DDF35" w14:textId="77777777" w:rsidR="005A425E" w:rsidRDefault="005A425E"/>
    <w:p w14:paraId="71089ECF" w14:textId="77777777" w:rsidR="005A425E" w:rsidRDefault="005A425E"/>
    <w:p w14:paraId="72C171FE" w14:textId="77777777" w:rsidR="005A425E" w:rsidRDefault="005A425E"/>
    <w:p w14:paraId="023F14CA" w14:textId="77777777" w:rsidR="005A425E" w:rsidRDefault="005A425E"/>
    <w:p w14:paraId="490D3212" w14:textId="77777777" w:rsidR="005A425E" w:rsidRDefault="005A425E"/>
    <w:p w14:paraId="1A46A839" w14:textId="77777777" w:rsidR="005A425E" w:rsidRDefault="005A42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8E3376" w14:paraId="5D70DE6D" w14:textId="77777777" w:rsidTr="008E3376">
        <w:tc>
          <w:tcPr>
            <w:tcW w:w="10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11E339" w14:textId="77777777" w:rsidR="008E3376" w:rsidRDefault="008E3376"/>
          <w:p w14:paraId="1F46E391" w14:textId="4491DB4A" w:rsidR="008E3376" w:rsidRDefault="005A425E">
            <w:r>
              <w:rPr>
                <w:noProof/>
              </w:rPr>
              <w:drawing>
                <wp:inline distT="0" distB="0" distL="0" distR="0" wp14:anchorId="2BD56866" wp14:editId="0847C65F">
                  <wp:extent cx="6830060" cy="4171315"/>
                  <wp:effectExtent l="0" t="0" r="254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060" cy="417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4A313" w14:textId="77777777" w:rsidR="008E3376" w:rsidRDefault="008E3376"/>
        </w:tc>
      </w:tr>
    </w:tbl>
    <w:p w14:paraId="60B5FCA5" w14:textId="77777777" w:rsidR="007D5B58" w:rsidRDefault="007D5B58"/>
    <w:p w14:paraId="5A1F2823" w14:textId="77777777" w:rsidR="003C7144" w:rsidRDefault="003C71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DD3E93" w14:paraId="19E00CF4" w14:textId="77777777" w:rsidTr="00DD3E93">
        <w:tc>
          <w:tcPr>
            <w:tcW w:w="109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DB938" w14:textId="77777777" w:rsidR="00DD3E93" w:rsidRDefault="00DD3E93" w:rsidP="00DD3E93">
            <w:pPr>
              <w:jc w:val="center"/>
              <w:rPr>
                <w:rFonts w:ascii="Arial" w:eastAsia="MS Mincho" w:hAnsi="Arial" w:cs="Arial"/>
                <w:lang w:eastAsia="ja-JP"/>
              </w:rPr>
            </w:pPr>
            <w:r w:rsidRPr="00DD3E93">
              <w:rPr>
                <w:rFonts w:ascii="Arial" w:eastAsia="MS Mincho" w:hAnsi="Arial" w:cs="Arial"/>
                <w:lang w:eastAsia="ja-JP"/>
              </w:rPr>
              <w:t>Energy</w:t>
            </w:r>
          </w:p>
          <w:p w14:paraId="3413FBCD" w14:textId="77777777" w:rsidR="00DD3E93" w:rsidRPr="00DD3E93" w:rsidRDefault="00DD3E93" w:rsidP="00DD3E93">
            <w:pPr>
              <w:jc w:val="center"/>
              <w:rPr>
                <w:rFonts w:ascii="Arial" w:eastAsia="MS Mincho" w:hAnsi="Arial" w:cs="Arial"/>
                <w:lang w:eastAsia="ja-JP"/>
              </w:rPr>
            </w:pPr>
          </w:p>
          <w:p w14:paraId="2F98F447" w14:textId="5A69EDCD" w:rsidR="00DD3E93" w:rsidRDefault="00DD3E93" w:rsidP="00DD3E93">
            <w:pPr>
              <w:jc w:val="center"/>
            </w:pPr>
            <w:r w:rsidRPr="00DD3E93">
              <w:rPr>
                <w:rFonts w:ascii="Arial" w:eastAsia="MS Mincho" w:hAnsi="Arial" w:cs="Arial"/>
                <w:lang w:eastAsia="ja-JP"/>
              </w:rPr>
              <w:t xml:space="preserve">Understand that force and motion can be </w:t>
            </w:r>
            <w:r>
              <w:rPr>
                <w:rFonts w:ascii="Arial" w:eastAsia="MS Mincho" w:hAnsi="Arial" w:cs="Arial"/>
                <w:lang w:eastAsia="ja-JP"/>
              </w:rPr>
              <w:t xml:space="preserve">transferred through mechanical </w:t>
            </w:r>
            <w:bookmarkStart w:id="0" w:name="_GoBack"/>
            <w:bookmarkEnd w:id="0"/>
            <w:r w:rsidRPr="00DD3E93">
              <w:rPr>
                <w:rFonts w:ascii="Arial" w:eastAsia="MS Mincho" w:hAnsi="Arial" w:cs="Arial"/>
                <w:lang w:eastAsia="ja-JP"/>
              </w:rPr>
              <w:t>devices such as gears, pulleys, levers and springs.</w:t>
            </w:r>
          </w:p>
        </w:tc>
      </w:tr>
    </w:tbl>
    <w:p w14:paraId="51267C13" w14:textId="77777777" w:rsidR="003C7144" w:rsidRDefault="003C7144"/>
    <w:p w14:paraId="4C72C87B" w14:textId="77777777" w:rsidR="003C7144" w:rsidRDefault="003C7144"/>
    <w:p w14:paraId="6A81FFE1" w14:textId="77777777" w:rsidR="003C7144" w:rsidRDefault="003C7144"/>
    <w:p w14:paraId="18425BD8" w14:textId="77777777" w:rsidR="003C7144" w:rsidRDefault="003C7144"/>
    <w:p w14:paraId="44CA1FAC" w14:textId="77777777" w:rsidR="003C7144" w:rsidRDefault="003C7144"/>
    <w:p w14:paraId="192DD7CA" w14:textId="77777777" w:rsidR="003C7144" w:rsidRDefault="003C7144"/>
    <w:p w14:paraId="0EBC0CBE" w14:textId="77777777" w:rsidR="003C7144" w:rsidRDefault="003C7144"/>
    <w:p w14:paraId="5F419CE1" w14:textId="77777777" w:rsidR="003C7144" w:rsidRDefault="003C7144"/>
    <w:p w14:paraId="732C44FE" w14:textId="77777777" w:rsidR="003C7144" w:rsidRDefault="003C7144"/>
    <w:p w14:paraId="045FBBA3" w14:textId="77777777" w:rsidR="003C7144" w:rsidRDefault="003C7144"/>
    <w:p w14:paraId="67AE1D53" w14:textId="77777777" w:rsidR="003C7144" w:rsidRDefault="003C7144"/>
    <w:p w14:paraId="1DA7F370" w14:textId="77777777" w:rsidR="003C7144" w:rsidRDefault="003C7144"/>
    <w:p w14:paraId="4F32D3F2" w14:textId="77777777" w:rsidR="003C7144" w:rsidRDefault="003C7144"/>
    <w:p w14:paraId="7853A6B2" w14:textId="77777777" w:rsidR="003C7144" w:rsidRDefault="003C7144"/>
    <w:p w14:paraId="40AA40D3" w14:textId="77777777" w:rsidR="007D5B58" w:rsidRDefault="007D5B58"/>
    <w:p w14:paraId="5E85B44B" w14:textId="77777777" w:rsidR="007D5B58" w:rsidRDefault="007D5B58"/>
    <w:sectPr w:rsidR="007D5B58" w:rsidSect="00B06BA2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04A"/>
    <w:multiLevelType w:val="hybridMultilevel"/>
    <w:tmpl w:val="90FC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71EAE"/>
    <w:multiLevelType w:val="hybridMultilevel"/>
    <w:tmpl w:val="86724FE2"/>
    <w:lvl w:ilvl="0" w:tplc="2B62A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D6868"/>
    <w:multiLevelType w:val="hybridMultilevel"/>
    <w:tmpl w:val="3414307E"/>
    <w:lvl w:ilvl="0" w:tplc="2B62A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1C11"/>
    <w:multiLevelType w:val="hybridMultilevel"/>
    <w:tmpl w:val="BA9EE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3349B"/>
    <w:multiLevelType w:val="hybridMultilevel"/>
    <w:tmpl w:val="A92478BC"/>
    <w:lvl w:ilvl="0" w:tplc="2B62A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314D9"/>
    <w:multiLevelType w:val="hybridMultilevel"/>
    <w:tmpl w:val="61FA0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8384E"/>
    <w:multiLevelType w:val="hybridMultilevel"/>
    <w:tmpl w:val="9424B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F641E"/>
    <w:multiLevelType w:val="hybridMultilevel"/>
    <w:tmpl w:val="4D62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379C0"/>
    <w:multiLevelType w:val="hybridMultilevel"/>
    <w:tmpl w:val="240C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9353C"/>
    <w:multiLevelType w:val="hybridMultilevel"/>
    <w:tmpl w:val="5404728E"/>
    <w:lvl w:ilvl="0" w:tplc="2B62A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13354"/>
    <w:multiLevelType w:val="hybridMultilevel"/>
    <w:tmpl w:val="C744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91"/>
    <w:rsid w:val="0002317A"/>
    <w:rsid w:val="0014726B"/>
    <w:rsid w:val="003C7144"/>
    <w:rsid w:val="004F1DC2"/>
    <w:rsid w:val="005A425E"/>
    <w:rsid w:val="005E3688"/>
    <w:rsid w:val="005F0F93"/>
    <w:rsid w:val="0060372F"/>
    <w:rsid w:val="00620BB9"/>
    <w:rsid w:val="00683B6C"/>
    <w:rsid w:val="007000CD"/>
    <w:rsid w:val="00783891"/>
    <w:rsid w:val="007D5B58"/>
    <w:rsid w:val="00895D53"/>
    <w:rsid w:val="008E3376"/>
    <w:rsid w:val="00985AA5"/>
    <w:rsid w:val="00A76718"/>
    <w:rsid w:val="00AB4705"/>
    <w:rsid w:val="00B06BA2"/>
    <w:rsid w:val="00C24509"/>
    <w:rsid w:val="00D4035F"/>
    <w:rsid w:val="00DD3E93"/>
    <w:rsid w:val="00E53A6E"/>
    <w:rsid w:val="00F0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5C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B5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A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B5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</Words>
  <Characters>1956</Characters>
  <Application>Microsoft Macintosh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Sinclair</dc:creator>
  <cp:keywords/>
  <dc:description/>
  <cp:lastModifiedBy>Georgette Sinclair</cp:lastModifiedBy>
  <cp:revision>5</cp:revision>
  <dcterms:created xsi:type="dcterms:W3CDTF">2020-08-05T08:31:00Z</dcterms:created>
  <dcterms:modified xsi:type="dcterms:W3CDTF">2020-08-05T10:10:00Z</dcterms:modified>
</cp:coreProperties>
</file>